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1E" w:rsidRDefault="001A481E" w:rsidP="001A481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Люберецкая городская прокуратура разъясняет</w:t>
      </w:r>
    </w:p>
    <w:p w:rsidR="001A481E" w:rsidRPr="001A481E" w:rsidRDefault="001A481E" w:rsidP="001A481E">
      <w:pPr>
        <w:spacing w:after="0" w:line="240" w:lineRule="auto"/>
        <w:jc w:val="center"/>
        <w:rPr>
          <w:rFonts w:ascii="Times New Roman" w:hAnsi="Times New Roman" w:cs="Times New Roman"/>
          <w:b/>
          <w:color w:val="000000" w:themeColor="text1"/>
          <w:sz w:val="28"/>
          <w:szCs w:val="28"/>
        </w:rPr>
      </w:pPr>
    </w:p>
    <w:p w:rsidR="001A481E" w:rsidRDefault="001A481E" w:rsidP="001A481E">
      <w:pPr>
        <w:pStyle w:val="1"/>
        <w:spacing w:before="0" w:line="240" w:lineRule="auto"/>
        <w:jc w:val="center"/>
      </w:pPr>
      <w:r w:rsidRPr="001A481E">
        <w:rPr>
          <w:rFonts w:ascii="Times New Roman" w:hAnsi="Times New Roman" w:cs="Times New Roman"/>
          <w:b/>
          <w:bCs/>
          <w:color w:val="000000" w:themeColor="text1"/>
          <w:sz w:val="28"/>
          <w:szCs w:val="28"/>
        </w:rPr>
        <w:t>Диспансерное наблюдение за взрослыми гражданами. Порядок осуществления и новеллы</w:t>
      </w:r>
    </w:p>
    <w:p w:rsidR="001A481E" w:rsidRDefault="001A481E" w:rsidP="001A481E">
      <w:pPr>
        <w:spacing w:after="0" w:line="240" w:lineRule="auto"/>
        <w:ind w:firstLine="709"/>
        <w:jc w:val="both"/>
        <w:rPr>
          <w:rFonts w:ascii="Times New Roman" w:hAnsi="Times New Roman" w:cs="Times New Roman"/>
          <w:sz w:val="28"/>
          <w:szCs w:val="28"/>
        </w:rPr>
      </w:pPr>
    </w:p>
    <w:p w:rsidR="001A481E" w:rsidRPr="001A481E" w:rsidRDefault="001A481E" w:rsidP="001A481E">
      <w:pPr>
        <w:spacing w:after="0" w:line="240" w:lineRule="auto"/>
        <w:ind w:firstLine="709"/>
        <w:jc w:val="both"/>
        <w:rPr>
          <w:rFonts w:ascii="Times New Roman" w:hAnsi="Times New Roman" w:cs="Times New Roman"/>
          <w:sz w:val="28"/>
          <w:szCs w:val="28"/>
        </w:rPr>
      </w:pPr>
      <w:r w:rsidRPr="001A481E">
        <w:rPr>
          <w:rFonts w:ascii="Times New Roman" w:hAnsi="Times New Roman" w:cs="Times New Roman"/>
          <w:sz w:val="28"/>
          <w:szCs w:val="28"/>
        </w:rPr>
        <w:t>Приказом Министерства здравоохранения России от 15 марта 2022 № 168н установлен Порядок осуществления диспансерного наблюдения.</w:t>
      </w:r>
    </w:p>
    <w:p w:rsidR="001A481E" w:rsidRPr="001A481E" w:rsidRDefault="001A481E" w:rsidP="001A481E">
      <w:pPr>
        <w:spacing w:after="0" w:line="240" w:lineRule="auto"/>
        <w:ind w:firstLine="709"/>
        <w:jc w:val="both"/>
        <w:rPr>
          <w:rFonts w:ascii="Times New Roman" w:hAnsi="Times New Roman" w:cs="Times New Roman"/>
          <w:sz w:val="28"/>
          <w:szCs w:val="28"/>
        </w:rPr>
      </w:pPr>
      <w:r w:rsidRPr="001A481E">
        <w:rPr>
          <w:rFonts w:ascii="Times New Roman" w:hAnsi="Times New Roman" w:cs="Times New Roman"/>
          <w:sz w:val="28"/>
          <w:szCs w:val="28"/>
        </w:rPr>
        <w:t>Диспансерное наблюдение представляет собой проводимое</w:t>
      </w:r>
      <w:r w:rsidRPr="001A481E">
        <w:rPr>
          <w:rFonts w:ascii="Times New Roman" w:hAnsi="Times New Roman" w:cs="Times New Roman"/>
          <w:sz w:val="28"/>
          <w:szCs w:val="28"/>
        </w:rPr>
        <w:br/>
        <w:t>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A481E" w:rsidRPr="001A481E" w:rsidRDefault="001A481E" w:rsidP="001A481E">
      <w:pPr>
        <w:spacing w:after="0" w:line="240" w:lineRule="auto"/>
        <w:ind w:firstLine="709"/>
        <w:jc w:val="both"/>
        <w:rPr>
          <w:rFonts w:ascii="Times New Roman" w:hAnsi="Times New Roman" w:cs="Times New Roman"/>
          <w:sz w:val="28"/>
          <w:szCs w:val="28"/>
        </w:rPr>
      </w:pPr>
      <w:r w:rsidRPr="001A481E">
        <w:rPr>
          <w:rFonts w:ascii="Times New Roman" w:hAnsi="Times New Roman" w:cs="Times New Roman"/>
          <w:sz w:val="28"/>
          <w:szCs w:val="28"/>
        </w:rPr>
        <w:t>Диспансерному наблюдению подлежат лица, страдающие отдельными хроническими неинфекционными и инфекционными заболеваниями или имеющие высокий риск их развития, а также лица, находящиеся</w:t>
      </w:r>
      <w:r w:rsidRPr="001A481E">
        <w:rPr>
          <w:rFonts w:ascii="Times New Roman" w:hAnsi="Times New Roman" w:cs="Times New Roman"/>
          <w:sz w:val="28"/>
          <w:szCs w:val="28"/>
        </w:rPr>
        <w:br/>
        <w:t>в восстановительном периоде после перенесенных острых заболеваний.</w:t>
      </w:r>
    </w:p>
    <w:p w:rsidR="001A481E" w:rsidRPr="001A481E" w:rsidRDefault="001A481E" w:rsidP="001A481E">
      <w:pPr>
        <w:spacing w:after="0" w:line="240" w:lineRule="auto"/>
        <w:ind w:firstLine="709"/>
        <w:jc w:val="both"/>
        <w:rPr>
          <w:rFonts w:ascii="Times New Roman" w:hAnsi="Times New Roman" w:cs="Times New Roman"/>
          <w:sz w:val="28"/>
          <w:szCs w:val="28"/>
        </w:rPr>
      </w:pPr>
      <w:r w:rsidRPr="001A481E">
        <w:rPr>
          <w:rFonts w:ascii="Times New Roman" w:hAnsi="Times New Roman" w:cs="Times New Roman"/>
          <w:sz w:val="28"/>
          <w:szCs w:val="28"/>
        </w:rPr>
        <w:t>В зависимости от заболевания и его течения периодичность диспансерного наблюдения, проводимого медицинской организацией, составляет от 1 раз в 6 месяцев до 1 раза в 4 года.</w:t>
      </w:r>
    </w:p>
    <w:p w:rsidR="001A481E" w:rsidRPr="001A481E" w:rsidRDefault="001A481E" w:rsidP="001A481E">
      <w:pPr>
        <w:spacing w:after="0" w:line="240" w:lineRule="auto"/>
        <w:ind w:firstLine="709"/>
        <w:jc w:val="both"/>
        <w:rPr>
          <w:rFonts w:ascii="Times New Roman" w:hAnsi="Times New Roman" w:cs="Times New Roman"/>
          <w:sz w:val="28"/>
          <w:szCs w:val="28"/>
        </w:rPr>
      </w:pPr>
      <w:r w:rsidRPr="001A481E">
        <w:rPr>
          <w:rFonts w:ascii="Times New Roman" w:hAnsi="Times New Roman" w:cs="Times New Roman"/>
          <w:sz w:val="28"/>
          <w:szCs w:val="28"/>
        </w:rPr>
        <w:t>Организация диспансерного наблюдения возлагается на медицинскую организацию.</w:t>
      </w:r>
    </w:p>
    <w:p w:rsidR="001A481E" w:rsidRPr="001A481E" w:rsidRDefault="001A481E" w:rsidP="001A481E">
      <w:pPr>
        <w:spacing w:after="0" w:line="240" w:lineRule="auto"/>
        <w:ind w:firstLine="709"/>
        <w:jc w:val="both"/>
        <w:rPr>
          <w:rFonts w:ascii="Times New Roman" w:hAnsi="Times New Roman" w:cs="Times New Roman"/>
          <w:sz w:val="28"/>
          <w:szCs w:val="28"/>
        </w:rPr>
      </w:pPr>
      <w:r w:rsidRPr="001A481E">
        <w:rPr>
          <w:rFonts w:ascii="Times New Roman" w:hAnsi="Times New Roman" w:cs="Times New Roman"/>
          <w:sz w:val="28"/>
          <w:szCs w:val="28"/>
        </w:rPr>
        <w:t>В соответствии с внесенными 23.03.2024 изменениями у сотрудников организаций появилась возможность пройти диспансерное наблюдение по месту работы.</w:t>
      </w: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1A481E" w:rsidRDefault="001A481E" w:rsidP="001A481E">
      <w:pPr>
        <w:spacing w:after="0" w:line="240" w:lineRule="auto"/>
        <w:jc w:val="center"/>
        <w:rPr>
          <w:rFonts w:ascii="Times New Roman" w:hAnsi="Times New Roman" w:cs="Times New Roman"/>
          <w:b/>
          <w:color w:val="000000" w:themeColor="text1"/>
          <w:sz w:val="28"/>
          <w:szCs w:val="28"/>
        </w:rPr>
      </w:pPr>
    </w:p>
    <w:p w:rsidR="001A481E" w:rsidRDefault="00C75DA3" w:rsidP="001A481E">
      <w:pPr>
        <w:pStyle w:val="1"/>
        <w:spacing w:before="0" w:line="240" w:lineRule="auto"/>
        <w:jc w:val="center"/>
      </w:pPr>
      <w:r w:rsidRPr="00C75DA3">
        <w:rPr>
          <w:rFonts w:ascii="Times New Roman" w:hAnsi="Times New Roman" w:cs="Times New Roman"/>
          <w:b/>
          <w:bCs/>
          <w:color w:val="000000" w:themeColor="text1"/>
          <w:sz w:val="28"/>
          <w:szCs w:val="28"/>
        </w:rPr>
        <w:t>Дополнен перечень медицинских работников, имеющих право на дополнительные выплаты</w:t>
      </w:r>
    </w:p>
    <w:p w:rsidR="001A481E" w:rsidRDefault="001A481E" w:rsidP="001A481E">
      <w:pPr>
        <w:spacing w:after="0" w:line="240" w:lineRule="auto"/>
        <w:ind w:firstLine="709"/>
        <w:jc w:val="both"/>
        <w:rPr>
          <w:rFonts w:ascii="Times New Roman" w:hAnsi="Times New Roman" w:cs="Times New Roman"/>
          <w:sz w:val="28"/>
          <w:szCs w:val="28"/>
        </w:rPr>
      </w:pPr>
    </w:p>
    <w:p w:rsidR="00C75DA3" w:rsidRPr="00C75DA3" w:rsidRDefault="00C75DA3" w:rsidP="00C75DA3">
      <w:pPr>
        <w:spacing w:after="0" w:line="240" w:lineRule="auto"/>
        <w:ind w:firstLine="709"/>
        <w:jc w:val="both"/>
        <w:rPr>
          <w:rFonts w:ascii="Times New Roman" w:hAnsi="Times New Roman" w:cs="Times New Roman"/>
          <w:sz w:val="28"/>
          <w:szCs w:val="28"/>
        </w:rPr>
      </w:pPr>
      <w:r w:rsidRPr="00C75DA3">
        <w:rPr>
          <w:rFonts w:ascii="Times New Roman" w:hAnsi="Times New Roman" w:cs="Times New Roman"/>
          <w:sz w:val="28"/>
          <w:szCs w:val="28"/>
        </w:rPr>
        <w:t>Постановлением Правительства Российской Федерации от 20.03.2024 № 343 внесены изменения в постановление Правительства Российской Федерации от 31.12.2022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C75DA3" w:rsidRPr="00C75DA3" w:rsidRDefault="00C75DA3" w:rsidP="00C75DA3">
      <w:pPr>
        <w:spacing w:after="0" w:line="240" w:lineRule="auto"/>
        <w:ind w:firstLine="709"/>
        <w:jc w:val="both"/>
        <w:rPr>
          <w:rFonts w:ascii="Times New Roman" w:hAnsi="Times New Roman" w:cs="Times New Roman"/>
          <w:sz w:val="28"/>
          <w:szCs w:val="28"/>
        </w:rPr>
      </w:pPr>
      <w:r w:rsidRPr="00C75DA3">
        <w:rPr>
          <w:rFonts w:ascii="Times New Roman" w:hAnsi="Times New Roman" w:cs="Times New Roman"/>
          <w:sz w:val="28"/>
          <w:szCs w:val="28"/>
        </w:rPr>
        <w:t>Согласно изменениям перечень медицинских работников, которым производятся специальные социальные выплаты за счет средств бюджета соответствующего субъекта Российской Федерации, дополнен работниками отделений выездной патронажной паллиативной медицинской помощи детям.</w:t>
      </w:r>
    </w:p>
    <w:p w:rsidR="00C75DA3" w:rsidRPr="00C75DA3" w:rsidRDefault="00C75DA3" w:rsidP="00C75DA3">
      <w:pPr>
        <w:spacing w:after="0" w:line="240" w:lineRule="auto"/>
        <w:ind w:firstLine="709"/>
        <w:jc w:val="both"/>
        <w:rPr>
          <w:rFonts w:ascii="Times New Roman" w:hAnsi="Times New Roman" w:cs="Times New Roman"/>
          <w:sz w:val="28"/>
          <w:szCs w:val="28"/>
        </w:rPr>
      </w:pPr>
      <w:r w:rsidRPr="00C75DA3">
        <w:rPr>
          <w:rFonts w:ascii="Times New Roman" w:hAnsi="Times New Roman" w:cs="Times New Roman"/>
          <w:sz w:val="28"/>
          <w:szCs w:val="28"/>
        </w:rPr>
        <w:t>Кроме того, изменен подход к определению максимального месячного размера выплаты на одного медработника. Теперь максимальный размер выплаты зависит не только от занимаемой должности, но и категории населенного пункта, в котором находится медицинская организация, с учетом его численности.</w:t>
      </w:r>
    </w:p>
    <w:p w:rsidR="001A481E" w:rsidRDefault="001A481E"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C75DA3" w:rsidRDefault="00C75DA3"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1A481E" w:rsidRDefault="001A481E" w:rsidP="001A481E">
      <w:pPr>
        <w:spacing w:after="0" w:line="240" w:lineRule="auto"/>
        <w:jc w:val="center"/>
        <w:rPr>
          <w:rFonts w:ascii="Times New Roman" w:hAnsi="Times New Roman" w:cs="Times New Roman"/>
          <w:b/>
          <w:color w:val="000000" w:themeColor="text1"/>
          <w:sz w:val="28"/>
          <w:szCs w:val="28"/>
        </w:rPr>
      </w:pPr>
    </w:p>
    <w:p w:rsidR="001A481E" w:rsidRDefault="00D65BE2" w:rsidP="001A481E">
      <w:pPr>
        <w:pStyle w:val="1"/>
        <w:spacing w:before="0" w:line="240" w:lineRule="auto"/>
        <w:jc w:val="center"/>
      </w:pPr>
      <w:r w:rsidRPr="00D65BE2">
        <w:rPr>
          <w:rFonts w:ascii="Times New Roman" w:hAnsi="Times New Roman" w:cs="Times New Roman"/>
          <w:b/>
          <w:bCs/>
          <w:color w:val="000000" w:themeColor="text1"/>
          <w:sz w:val="28"/>
          <w:szCs w:val="28"/>
        </w:rPr>
        <w:t>Когда проводятся медицинские осмотры работников, занятых на работах с вредными условиями труда?</w:t>
      </w:r>
    </w:p>
    <w:p w:rsidR="001A481E" w:rsidRDefault="001A481E" w:rsidP="001A481E">
      <w:pPr>
        <w:spacing w:after="0" w:line="240" w:lineRule="auto"/>
        <w:ind w:firstLine="709"/>
        <w:jc w:val="both"/>
        <w:rPr>
          <w:rFonts w:ascii="Times New Roman" w:hAnsi="Times New Roman" w:cs="Times New Roman"/>
          <w:sz w:val="28"/>
          <w:szCs w:val="28"/>
        </w:rPr>
      </w:pP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Статьей 220 Трудового Кодекса Российской Федерации установлено, что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Список работ, где обязателен медосмотр, и его периодичность утверждены Приказом Минздрава России от 28.01.2021 № 29н.</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Обязательные предварительные медицинские осмотры (обследования) при поступлении на работу проводятся с целью определения соответствия состояния здоровья лица, поступающего на работу, поручаемой ему работе.</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Обязательные периодические медицинские осмотры (обследования) проводятся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Обязанность по организации проведения предварительных и периодических осмотров работников возлагается на работодателя.</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Предварительные осмотры проводятся при поступлении на работу на основании направления на медицинский осмотр, выданного работодателем (его уполномоченным представителем).</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Предварительный осмотр является завершенным в случае наличия заключений врачей-специалистов и результатов лабораторных и функциональных исследований в объеме, установленном договором между медицинской организацией и работодателем.</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Частота проведения периодических медицинских осмотров определяется типами вредных и (или) опасных производственных факторов, воздействующих на работника, или видами выполняемых работ.</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lastRenderedPageBreak/>
        <w:t>Работники в возрасте до 21 года, занятые на работах с вредными и (или) опасными условиями труда, проходят периодические осмотры ежегодно.</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Внеочередные медицинские осмотры (обследования)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и/или после нетрудоспособности работника.</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По окончании прохождения работником периодического осмотра медицинской организацией оформляется заключение по его результатам.</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На основании результатов периодического осмотра работнику даются рекомендации по профилактике заболеваний, в том числе профессиональных заболеваний, а при наличии медицинских показаний — по дальнейшему наблюдению.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w:t>
      </w: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1A481E" w:rsidRDefault="001A481E" w:rsidP="001A481E">
      <w:pPr>
        <w:spacing w:after="0" w:line="240" w:lineRule="auto"/>
        <w:jc w:val="center"/>
        <w:rPr>
          <w:rFonts w:ascii="Times New Roman" w:hAnsi="Times New Roman" w:cs="Times New Roman"/>
          <w:b/>
          <w:color w:val="000000" w:themeColor="text1"/>
          <w:sz w:val="28"/>
          <w:szCs w:val="28"/>
        </w:rPr>
      </w:pPr>
    </w:p>
    <w:p w:rsidR="001A481E" w:rsidRPr="00D65BE2" w:rsidRDefault="00D65BE2" w:rsidP="00D65BE2">
      <w:pPr>
        <w:pStyle w:val="1"/>
        <w:spacing w:before="0" w:line="240" w:lineRule="auto"/>
        <w:jc w:val="center"/>
        <w:rPr>
          <w:rFonts w:ascii="Times New Roman" w:hAnsi="Times New Roman" w:cs="Times New Roman"/>
          <w:b/>
          <w:bCs/>
          <w:color w:val="000000" w:themeColor="text1"/>
          <w:sz w:val="28"/>
          <w:szCs w:val="28"/>
        </w:rPr>
      </w:pPr>
      <w:r w:rsidRPr="00D65BE2">
        <w:rPr>
          <w:rFonts w:ascii="Times New Roman" w:hAnsi="Times New Roman" w:cs="Times New Roman"/>
          <w:b/>
          <w:bCs/>
          <w:color w:val="000000" w:themeColor="text1"/>
          <w:sz w:val="28"/>
          <w:szCs w:val="28"/>
        </w:rPr>
        <w:t>На какой срок можно получить больничный лист?</w:t>
      </w:r>
    </w:p>
    <w:p w:rsidR="001A481E" w:rsidRDefault="001A481E" w:rsidP="001A481E">
      <w:pPr>
        <w:spacing w:after="0" w:line="240" w:lineRule="auto"/>
        <w:ind w:firstLine="709"/>
        <w:jc w:val="both"/>
        <w:rPr>
          <w:rFonts w:ascii="Times New Roman" w:hAnsi="Times New Roman" w:cs="Times New Roman"/>
          <w:sz w:val="28"/>
          <w:szCs w:val="28"/>
        </w:rPr>
      </w:pP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Согласно пунктам 20-23 Приказа Минздрава России от 23.11.2021 № 1089н, который регламентирует процесс формирования и выдачи листков нетрудоспособности, установленных в соответствии с законодательством Российской Федерации, врач имеет право выписать больничный лист на период до 15 календарных дней. Точно так же фельдшер или зубной врач могут предоставить больничный лист на срок до 10 календарных дней.</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Однако, если временная нетрудоспособность продолжается дольше установленных сроков, больничный лист может быть продлен по решению врачебной комиссии. При благоприятном прогнозе состояния и трудоспособности больничный лист может быть продлен до момента восстановления трудоспособности с периодичностью не реже, чем каждые 15 календарных дней. Однако продление не может превышать 10 месяцев с момента начала временной нетрудоспособности, за исключением случаев лечения туберкулеза, где этот период может составлять до 12 месяцев.</w:t>
      </w:r>
    </w:p>
    <w:p w:rsidR="00D65BE2" w:rsidRPr="00D65BE2" w:rsidRDefault="00D65BE2" w:rsidP="00D65BE2">
      <w:pPr>
        <w:spacing w:after="0" w:line="240" w:lineRule="auto"/>
        <w:ind w:firstLine="709"/>
        <w:jc w:val="both"/>
        <w:rPr>
          <w:rFonts w:ascii="Times New Roman" w:hAnsi="Times New Roman" w:cs="Times New Roman"/>
          <w:sz w:val="28"/>
          <w:szCs w:val="28"/>
        </w:rPr>
      </w:pPr>
      <w:r w:rsidRPr="00D65BE2">
        <w:rPr>
          <w:rFonts w:ascii="Times New Roman" w:hAnsi="Times New Roman" w:cs="Times New Roman"/>
          <w:sz w:val="28"/>
          <w:szCs w:val="28"/>
        </w:rPr>
        <w:t>Если медицинская помощь предоставляется в амбулаторных условиях, больничный лист выдается на весь период временной нетрудоспособности, включая выходные и праздничные дни.</w:t>
      </w: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D65BE2" w:rsidRDefault="00D65BE2"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1A481E" w:rsidRDefault="001A481E" w:rsidP="001A481E">
      <w:pPr>
        <w:spacing w:after="0" w:line="240" w:lineRule="auto"/>
        <w:jc w:val="center"/>
        <w:rPr>
          <w:rFonts w:ascii="Times New Roman" w:hAnsi="Times New Roman" w:cs="Times New Roman"/>
          <w:b/>
          <w:color w:val="000000" w:themeColor="text1"/>
          <w:sz w:val="28"/>
          <w:szCs w:val="28"/>
        </w:rPr>
      </w:pPr>
    </w:p>
    <w:p w:rsidR="001A481E" w:rsidRDefault="00AA147F" w:rsidP="001A481E">
      <w:pPr>
        <w:pStyle w:val="1"/>
        <w:spacing w:before="0" w:line="240" w:lineRule="auto"/>
        <w:jc w:val="center"/>
      </w:pPr>
      <w:r w:rsidRPr="00AA147F">
        <w:rPr>
          <w:rFonts w:ascii="Times New Roman" w:hAnsi="Times New Roman" w:cs="Times New Roman"/>
          <w:b/>
          <w:bCs/>
          <w:color w:val="000000" w:themeColor="text1"/>
          <w:sz w:val="28"/>
          <w:szCs w:val="28"/>
        </w:rPr>
        <w:t xml:space="preserve">Постановлением Правительства Российской Федерации от 27 апреля 2024 года внесены изменения в Правила обеспечения оказания медицинской помощи (при необходимости за пределами Российской Федерации) конкретному ребенку с тяжелым </w:t>
      </w:r>
      <w:proofErr w:type="spellStart"/>
      <w:r w:rsidRPr="00AA147F">
        <w:rPr>
          <w:rFonts w:ascii="Times New Roman" w:hAnsi="Times New Roman" w:cs="Times New Roman"/>
          <w:b/>
          <w:bCs/>
          <w:color w:val="000000" w:themeColor="text1"/>
          <w:sz w:val="28"/>
          <w:szCs w:val="28"/>
        </w:rPr>
        <w:t>жизнеугрожающим</w:t>
      </w:r>
      <w:proofErr w:type="spellEnd"/>
      <w:r w:rsidRPr="00AA147F">
        <w:rPr>
          <w:rFonts w:ascii="Times New Roman" w:hAnsi="Times New Roman" w:cs="Times New Roman"/>
          <w:b/>
          <w:bCs/>
          <w:color w:val="000000" w:themeColor="text1"/>
          <w:sz w:val="28"/>
          <w:szCs w:val="28"/>
        </w:rPr>
        <w:t xml:space="preserve"> или хроническим заболеванием, в том числе редким (</w:t>
      </w:r>
      <w:proofErr w:type="spellStart"/>
      <w:r w:rsidRPr="00AA147F">
        <w:rPr>
          <w:rFonts w:ascii="Times New Roman" w:hAnsi="Times New Roman" w:cs="Times New Roman"/>
          <w:b/>
          <w:bCs/>
          <w:color w:val="000000" w:themeColor="text1"/>
          <w:sz w:val="28"/>
          <w:szCs w:val="28"/>
        </w:rPr>
        <w:t>орфанным</w:t>
      </w:r>
      <w:proofErr w:type="spellEnd"/>
      <w:r w:rsidRPr="00AA147F">
        <w:rPr>
          <w:rFonts w:ascii="Times New Roman" w:hAnsi="Times New Roman" w:cs="Times New Roman"/>
          <w:b/>
          <w:bCs/>
          <w:color w:val="000000" w:themeColor="text1"/>
          <w:sz w:val="28"/>
          <w:szCs w:val="28"/>
        </w:rPr>
        <w:t>) заболеванием, либо группам таких детей.</w:t>
      </w:r>
    </w:p>
    <w:p w:rsidR="001A481E" w:rsidRDefault="001A481E" w:rsidP="001A481E">
      <w:pPr>
        <w:spacing w:after="0" w:line="240" w:lineRule="auto"/>
        <w:ind w:firstLine="709"/>
        <w:jc w:val="both"/>
        <w:rPr>
          <w:rFonts w:ascii="Times New Roman" w:hAnsi="Times New Roman" w:cs="Times New Roman"/>
          <w:sz w:val="28"/>
          <w:szCs w:val="28"/>
        </w:rPr>
      </w:pPr>
    </w:p>
    <w:p w:rsidR="00AA147F" w:rsidRPr="00AA147F" w:rsidRDefault="00AA147F" w:rsidP="00AA147F">
      <w:pPr>
        <w:spacing w:after="0" w:line="240" w:lineRule="auto"/>
        <w:ind w:firstLine="709"/>
        <w:jc w:val="both"/>
        <w:rPr>
          <w:rFonts w:ascii="Times New Roman" w:hAnsi="Times New Roman" w:cs="Times New Roman"/>
          <w:sz w:val="28"/>
          <w:szCs w:val="28"/>
        </w:rPr>
      </w:pPr>
      <w:r w:rsidRPr="00AA147F">
        <w:rPr>
          <w:rFonts w:ascii="Times New Roman" w:hAnsi="Times New Roman" w:cs="Times New Roman"/>
          <w:sz w:val="28"/>
          <w:szCs w:val="28"/>
        </w:rPr>
        <w:t>Поправками определяется порядок направления в «Центр экспертизы и контроля качества медицинской помощи» предложений по включению в перечни для закупок медицинских изделий и технических средств реабилитации (ранее предложения содержали только лекарственные препараты).</w:t>
      </w:r>
    </w:p>
    <w:p w:rsidR="001A481E" w:rsidRDefault="00AA147F" w:rsidP="00AA147F">
      <w:pPr>
        <w:spacing w:after="0" w:line="240" w:lineRule="auto"/>
        <w:ind w:firstLine="709"/>
        <w:jc w:val="both"/>
        <w:rPr>
          <w:rFonts w:ascii="Times New Roman" w:hAnsi="Times New Roman" w:cs="Times New Roman"/>
          <w:sz w:val="28"/>
          <w:szCs w:val="28"/>
        </w:rPr>
      </w:pPr>
      <w:r w:rsidRPr="00AA147F">
        <w:rPr>
          <w:rFonts w:ascii="Times New Roman" w:hAnsi="Times New Roman" w:cs="Times New Roman"/>
          <w:sz w:val="28"/>
          <w:szCs w:val="28"/>
        </w:rPr>
        <w:t xml:space="preserve">Также уточняется процедура определения потребности и обеспечения детей с </w:t>
      </w:r>
      <w:proofErr w:type="spellStart"/>
      <w:r w:rsidRPr="00AA147F">
        <w:rPr>
          <w:rFonts w:ascii="Times New Roman" w:hAnsi="Times New Roman" w:cs="Times New Roman"/>
          <w:sz w:val="28"/>
          <w:szCs w:val="28"/>
        </w:rPr>
        <w:t>орфанными</w:t>
      </w:r>
      <w:proofErr w:type="spellEnd"/>
      <w:r w:rsidRPr="00AA147F">
        <w:rPr>
          <w:rFonts w:ascii="Times New Roman" w:hAnsi="Times New Roman" w:cs="Times New Roman"/>
          <w:sz w:val="28"/>
          <w:szCs w:val="28"/>
        </w:rPr>
        <w:t xml:space="preserve"> заболеваниями лекарственными препаратами.</w:t>
      </w: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jc w:val="center"/>
        <w:rPr>
          <w:rFonts w:ascii="Times New Roman" w:hAnsi="Times New Roman" w:cs="Times New Roman"/>
          <w:b/>
          <w:color w:val="000000" w:themeColor="text1"/>
          <w:sz w:val="28"/>
          <w:szCs w:val="28"/>
        </w:rPr>
      </w:pPr>
      <w:bookmarkStart w:id="0" w:name="_GoBack"/>
      <w:r>
        <w:rPr>
          <w:rFonts w:ascii="Times New Roman" w:hAnsi="Times New Roman" w:cs="Times New Roman"/>
          <w:b/>
          <w:color w:val="000000" w:themeColor="text1"/>
          <w:sz w:val="28"/>
          <w:szCs w:val="28"/>
        </w:rPr>
        <w:lastRenderedPageBreak/>
        <w:t>Люберецкая городская прокуратура разъясняет</w:t>
      </w:r>
    </w:p>
    <w:p w:rsidR="001A481E" w:rsidRDefault="001A481E" w:rsidP="001A481E">
      <w:pPr>
        <w:spacing w:after="0" w:line="240" w:lineRule="auto"/>
        <w:jc w:val="center"/>
        <w:rPr>
          <w:rFonts w:ascii="Times New Roman" w:hAnsi="Times New Roman" w:cs="Times New Roman"/>
          <w:b/>
          <w:color w:val="000000" w:themeColor="text1"/>
          <w:sz w:val="28"/>
          <w:szCs w:val="28"/>
        </w:rPr>
      </w:pPr>
    </w:p>
    <w:p w:rsidR="001A481E" w:rsidRDefault="00AA147F" w:rsidP="001A481E">
      <w:pPr>
        <w:pStyle w:val="1"/>
        <w:spacing w:before="0" w:line="240" w:lineRule="auto"/>
        <w:jc w:val="center"/>
      </w:pPr>
      <w:r w:rsidRPr="00AA147F">
        <w:rPr>
          <w:rFonts w:ascii="Times New Roman" w:hAnsi="Times New Roman" w:cs="Times New Roman"/>
          <w:b/>
          <w:bCs/>
          <w:color w:val="000000" w:themeColor="text1"/>
          <w:sz w:val="28"/>
          <w:szCs w:val="28"/>
        </w:rPr>
        <w:t>Минздравом установлены общие требования к организации посещения пациента в медицинской организации, оказывающей психиатрическую помощь</w:t>
      </w:r>
    </w:p>
    <w:p w:rsidR="001A481E" w:rsidRDefault="001A481E" w:rsidP="001A481E">
      <w:pPr>
        <w:spacing w:after="0" w:line="240" w:lineRule="auto"/>
        <w:ind w:firstLine="709"/>
        <w:jc w:val="both"/>
        <w:rPr>
          <w:rFonts w:ascii="Times New Roman" w:hAnsi="Times New Roman" w:cs="Times New Roman"/>
          <w:sz w:val="28"/>
          <w:szCs w:val="28"/>
        </w:rPr>
      </w:pPr>
    </w:p>
    <w:bookmarkEnd w:id="0"/>
    <w:p w:rsidR="00AA147F" w:rsidRPr="00AA147F" w:rsidRDefault="00AA147F" w:rsidP="00AA147F">
      <w:pPr>
        <w:spacing w:after="0" w:line="240" w:lineRule="auto"/>
        <w:ind w:firstLine="709"/>
        <w:jc w:val="both"/>
        <w:rPr>
          <w:rFonts w:ascii="Times New Roman" w:hAnsi="Times New Roman" w:cs="Times New Roman"/>
          <w:sz w:val="28"/>
          <w:szCs w:val="28"/>
        </w:rPr>
      </w:pPr>
      <w:r w:rsidRPr="00AA147F">
        <w:rPr>
          <w:rFonts w:ascii="Times New Roman" w:hAnsi="Times New Roman" w:cs="Times New Roman"/>
          <w:sz w:val="28"/>
          <w:szCs w:val="28"/>
        </w:rPr>
        <w:t>Приказом Минздрава России от 18.04.2024 N 191н «Об утверждении общих требований к организации посещения пациента в медицинской организации, оказывающей психиатрическую помощь» установлено, что посещение пациента осуществляется с его согласия (согласия его законного представителя) с соблюдением противоэпидемического режима, а также требований законодательства о персональных данных и статьи 13 Федерального закона от 21 ноября 2011 г. N 323-ФЗ «Об основах охраны здоровья граждан в Российской Федерации».</w:t>
      </w:r>
    </w:p>
    <w:p w:rsidR="00AA147F" w:rsidRPr="00AA147F" w:rsidRDefault="00AA147F" w:rsidP="00AA147F">
      <w:pPr>
        <w:spacing w:after="0" w:line="240" w:lineRule="auto"/>
        <w:ind w:firstLine="709"/>
        <w:jc w:val="both"/>
        <w:rPr>
          <w:rFonts w:ascii="Times New Roman" w:hAnsi="Times New Roman" w:cs="Times New Roman"/>
          <w:sz w:val="28"/>
          <w:szCs w:val="28"/>
        </w:rPr>
      </w:pPr>
      <w:r w:rsidRPr="00AA147F">
        <w:rPr>
          <w:rFonts w:ascii="Times New Roman" w:hAnsi="Times New Roman" w:cs="Times New Roman"/>
          <w:sz w:val="28"/>
          <w:szCs w:val="28"/>
        </w:rPr>
        <w:t>Если состояние пациента не позволяет выразить согласие на посещение и (или) отсутствуют законные представители, посещение осуществляется с разрешения лечащего врача (заведующего отделением, главврача).</w:t>
      </w:r>
    </w:p>
    <w:p w:rsidR="00AA147F" w:rsidRPr="00AA147F" w:rsidRDefault="00AA147F" w:rsidP="00AA147F">
      <w:pPr>
        <w:spacing w:after="0" w:line="240" w:lineRule="auto"/>
        <w:ind w:firstLine="709"/>
        <w:jc w:val="both"/>
        <w:rPr>
          <w:rFonts w:ascii="Times New Roman" w:hAnsi="Times New Roman" w:cs="Times New Roman"/>
          <w:sz w:val="28"/>
          <w:szCs w:val="28"/>
        </w:rPr>
      </w:pPr>
      <w:r w:rsidRPr="00AA147F">
        <w:rPr>
          <w:rFonts w:ascii="Times New Roman" w:hAnsi="Times New Roman" w:cs="Times New Roman"/>
          <w:sz w:val="28"/>
          <w:szCs w:val="28"/>
        </w:rPr>
        <w:t>Медицинской организации рекомендуется определять дни и время посещения пациентов, а также перечень вещей и предметов, запрещенных к проносу на территорию организации, и размещать указанную информацию на своем официальном сайте в сети «Интернет» и в общедоступных местах в медицинской организации.</w:t>
      </w:r>
    </w:p>
    <w:p w:rsidR="00AA147F" w:rsidRPr="00AA147F" w:rsidRDefault="00AA147F" w:rsidP="00AA147F">
      <w:pPr>
        <w:spacing w:after="0" w:line="240" w:lineRule="auto"/>
        <w:ind w:firstLine="709"/>
        <w:jc w:val="both"/>
        <w:rPr>
          <w:rFonts w:ascii="Times New Roman" w:hAnsi="Times New Roman" w:cs="Times New Roman"/>
          <w:sz w:val="28"/>
          <w:szCs w:val="28"/>
        </w:rPr>
      </w:pPr>
      <w:r w:rsidRPr="00AA147F">
        <w:rPr>
          <w:rFonts w:ascii="Times New Roman" w:hAnsi="Times New Roman" w:cs="Times New Roman"/>
          <w:sz w:val="28"/>
          <w:szCs w:val="28"/>
        </w:rPr>
        <w:t>Настоящий приказ вступает в силу с 1 сентября 2024 года.</w:t>
      </w: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1A481E" w:rsidRDefault="001A481E"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AA147F" w:rsidRDefault="00AA147F" w:rsidP="001A481E">
      <w:pPr>
        <w:spacing w:after="0" w:line="240" w:lineRule="auto"/>
        <w:ind w:firstLine="709"/>
        <w:jc w:val="both"/>
        <w:rPr>
          <w:rFonts w:ascii="Times New Roman" w:hAnsi="Times New Roman" w:cs="Times New Roman"/>
          <w:sz w:val="28"/>
          <w:szCs w:val="28"/>
        </w:rPr>
      </w:pPr>
    </w:p>
    <w:p w:rsidR="00EE241C" w:rsidRDefault="00EE241C"/>
    <w:sectPr w:rsidR="00EE2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FA"/>
    <w:rsid w:val="00114DFA"/>
    <w:rsid w:val="001A481E"/>
    <w:rsid w:val="004F6D8C"/>
    <w:rsid w:val="00AA147F"/>
    <w:rsid w:val="00C75DA3"/>
    <w:rsid w:val="00D37D42"/>
    <w:rsid w:val="00D65BE2"/>
    <w:rsid w:val="00EE2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D73F"/>
  <w15:chartTrackingRefBased/>
  <w15:docId w15:val="{CDF1ED5A-6302-4C85-AC2F-DC331B19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81E"/>
    <w:pPr>
      <w:spacing w:line="256" w:lineRule="auto"/>
    </w:pPr>
  </w:style>
  <w:style w:type="paragraph" w:styleId="1">
    <w:name w:val="heading 1"/>
    <w:basedOn w:val="a"/>
    <w:next w:val="a"/>
    <w:link w:val="10"/>
    <w:uiPriority w:val="9"/>
    <w:qFormat/>
    <w:rsid w:val="001A4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8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19088">
      <w:bodyDiv w:val="1"/>
      <w:marLeft w:val="0"/>
      <w:marRight w:val="0"/>
      <w:marTop w:val="0"/>
      <w:marBottom w:val="0"/>
      <w:divBdr>
        <w:top w:val="none" w:sz="0" w:space="0" w:color="auto"/>
        <w:left w:val="none" w:sz="0" w:space="0" w:color="auto"/>
        <w:bottom w:val="none" w:sz="0" w:space="0" w:color="auto"/>
        <w:right w:val="none" w:sz="0" w:space="0" w:color="auto"/>
      </w:divBdr>
    </w:div>
    <w:div w:id="471366988">
      <w:bodyDiv w:val="1"/>
      <w:marLeft w:val="0"/>
      <w:marRight w:val="0"/>
      <w:marTop w:val="0"/>
      <w:marBottom w:val="0"/>
      <w:divBdr>
        <w:top w:val="none" w:sz="0" w:space="0" w:color="auto"/>
        <w:left w:val="none" w:sz="0" w:space="0" w:color="auto"/>
        <w:bottom w:val="none" w:sz="0" w:space="0" w:color="auto"/>
        <w:right w:val="none" w:sz="0" w:space="0" w:color="auto"/>
      </w:divBdr>
    </w:div>
    <w:div w:id="521473574">
      <w:bodyDiv w:val="1"/>
      <w:marLeft w:val="0"/>
      <w:marRight w:val="0"/>
      <w:marTop w:val="0"/>
      <w:marBottom w:val="0"/>
      <w:divBdr>
        <w:top w:val="none" w:sz="0" w:space="0" w:color="auto"/>
        <w:left w:val="none" w:sz="0" w:space="0" w:color="auto"/>
        <w:bottom w:val="none" w:sz="0" w:space="0" w:color="auto"/>
        <w:right w:val="none" w:sz="0" w:space="0" w:color="auto"/>
      </w:divBdr>
    </w:div>
    <w:div w:id="1377436551">
      <w:bodyDiv w:val="1"/>
      <w:marLeft w:val="0"/>
      <w:marRight w:val="0"/>
      <w:marTop w:val="0"/>
      <w:marBottom w:val="0"/>
      <w:divBdr>
        <w:top w:val="none" w:sz="0" w:space="0" w:color="auto"/>
        <w:left w:val="none" w:sz="0" w:space="0" w:color="auto"/>
        <w:bottom w:val="none" w:sz="0" w:space="0" w:color="auto"/>
        <w:right w:val="none" w:sz="0" w:space="0" w:color="auto"/>
      </w:divBdr>
    </w:div>
    <w:div w:id="1510634140">
      <w:bodyDiv w:val="1"/>
      <w:marLeft w:val="0"/>
      <w:marRight w:val="0"/>
      <w:marTop w:val="0"/>
      <w:marBottom w:val="0"/>
      <w:divBdr>
        <w:top w:val="none" w:sz="0" w:space="0" w:color="auto"/>
        <w:left w:val="none" w:sz="0" w:space="0" w:color="auto"/>
        <w:bottom w:val="none" w:sz="0" w:space="0" w:color="auto"/>
        <w:right w:val="none" w:sz="0" w:space="0" w:color="auto"/>
      </w:divBdr>
    </w:div>
    <w:div w:id="20911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AP_GAS_PS</dc:creator>
  <cp:keywords/>
  <dc:description/>
  <cp:lastModifiedBy>AP_GAS_PS</cp:lastModifiedBy>
  <cp:revision>7</cp:revision>
  <dcterms:created xsi:type="dcterms:W3CDTF">2024-06-05T07:49:00Z</dcterms:created>
  <dcterms:modified xsi:type="dcterms:W3CDTF">2024-06-05T08:10:00Z</dcterms:modified>
</cp:coreProperties>
</file>